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488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-13"/>
          <w:sz w:val="26"/>
          <w:szCs w:val="26"/>
          <w:bdr w:val="none" w:color="auto" w:sz="0" w:space="0"/>
          <w:shd w:val="clear" w:fill="FFFFFF"/>
        </w:rPr>
        <w:t>招聘岗位及名额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889"/>
        <w:gridCol w:w="676"/>
        <w:gridCol w:w="1014"/>
        <w:gridCol w:w="1528"/>
        <w:gridCol w:w="1402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部门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单位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招聘对象条件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其它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临泽县卫生健康局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临泽县各镇卫生院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全日制大专及以上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临床医学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专科学历25周岁以下，本科学历28周岁以下。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 w:firstLine="351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程卫伟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5" w:beforeAutospacing="0" w:after="125" w:afterAutospacing="0" w:line="250" w:lineRule="atLeast"/>
              <w:ind w:left="0" w:right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18293650503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中医学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000000"/>
                <w:sz w:val="17"/>
                <w:szCs w:val="17"/>
                <w:bdr w:val="none" w:color="auto" w:sz="0" w:space="0"/>
                <w:shd w:val="clear" w:fill="FFFFFF"/>
              </w:rPr>
              <w:t>中西医临床医学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88" w:type="dxa"/>
              <w:bottom w:w="63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63A0"/>
    <w:rsid w:val="6ECF6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2020-08-05T10:15:00Z</dcterms:created>
  <dc:creator>ASUS</dc:creator>
  <cp:lastModifiedBy>ASUS</cp:lastModifiedBy>
  <dcterms:modified xsi:type="dcterms:W3CDTF">2020-08-05T10:16:07Z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