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Times New Roman" w:hAnsi="Times New Roman" w:eastAsia="宋体" w:cs="Times New Roman"/>
          <w:sz w:val="44"/>
          <w:szCs w:val="44"/>
        </w:rPr>
        <w:t>2020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年乌海市教育人才引进岗位表</w:t>
      </w:r>
    </w:p>
    <w:tbl>
      <w:tblPr>
        <w:tblW w:w="4822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"/>
        <w:gridCol w:w="314"/>
        <w:gridCol w:w="816"/>
        <w:gridCol w:w="716"/>
        <w:gridCol w:w="816"/>
        <w:gridCol w:w="232"/>
        <w:gridCol w:w="1231"/>
        <w:gridCol w:w="232"/>
        <w:gridCol w:w="700"/>
        <w:gridCol w:w="579"/>
        <w:gridCol w:w="816"/>
        <w:gridCol w:w="162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需求单位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单位</w:t>
            </w:r>
            <w:r>
              <w:t xml:space="preserve">      </w:t>
            </w:r>
            <w:r>
              <w:rPr>
                <w:rFonts w:hint="eastAsia" w:ascii="黑体" w:hAnsi="宋体" w:eastAsia="黑体" w:cs="黑体"/>
                <w:sz w:val="24"/>
                <w:szCs w:val="24"/>
              </w:rPr>
              <w:t>性质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需求</w:t>
            </w:r>
            <w:r>
              <w:t xml:space="preserve">    </w:t>
            </w:r>
            <w:r>
              <w:rPr>
                <w:rFonts w:hint="eastAsia" w:ascii="黑体" w:hAnsi="宋体" w:eastAsia="黑体" w:cs="黑体"/>
                <w:sz w:val="24"/>
                <w:szCs w:val="24"/>
              </w:rPr>
              <w:t>数量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</w:t>
            </w:r>
            <w:r>
              <w:t xml:space="preserve">      </w:t>
            </w:r>
            <w:r>
              <w:rPr>
                <w:rFonts w:hint="eastAsia" w:ascii="黑体" w:hAnsi="宋体" w:eastAsia="黑体" w:cs="黑体"/>
                <w:sz w:val="24"/>
                <w:szCs w:val="24"/>
              </w:rPr>
              <w:t>名称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岗位数量</w:t>
            </w:r>
          </w:p>
        </w:tc>
        <w:tc>
          <w:tcPr>
            <w:tcW w:w="26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岗位要求</w:t>
            </w:r>
          </w:p>
        </w:tc>
        <w:tc>
          <w:tcPr>
            <w:tcW w:w="58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联系人及</w:t>
            </w:r>
            <w:r>
              <w:t xml:space="preserve">      </w:t>
            </w:r>
            <w:r>
              <w:rPr>
                <w:rFonts w:hint="eastAsia" w:ascii="黑体" w:hAnsi="宋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专业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是否同意第二学历专业报名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学历学位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年龄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其他</w:t>
            </w:r>
            <w:r>
              <w:t xml:space="preserve">      </w:t>
            </w:r>
            <w:r>
              <w:rPr>
                <w:rFonts w:hint="eastAsia" w:ascii="黑体" w:hAnsi="宋体" w:eastAsia="黑体" w:cs="黑体"/>
                <w:sz w:val="24"/>
                <w:szCs w:val="24"/>
              </w:rPr>
              <w:t>要求</w:t>
            </w: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乌海市第一中学</w:t>
            </w:r>
            <w:r>
              <w:t>  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事业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高中语文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中国语言文学类（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）、新闻学（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050301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）、编辑出版学（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050305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49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原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“985”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、部属师范类院校及国内世界一流大学建设高校大学本科、学士学位及以上；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“211”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院校、国内世界一流学科建设院校、省级重点师范类院校、省级重点综合类院校全日制本科及以上毕业生，不包含专升本；研究生学历的第一学历须本科，所学专业与本科专业相近，与应聘岗位专业相近）</w:t>
            </w:r>
          </w:p>
        </w:tc>
        <w:tc>
          <w:tcPr>
            <w:tcW w:w="32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岁</w:t>
            </w:r>
            <w:r>
              <w:t xml:space="preserve"> 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以下</w:t>
            </w:r>
          </w:p>
        </w:tc>
        <w:tc>
          <w:tcPr>
            <w:tcW w:w="38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与用人单位签订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年以上服务协议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邓小丽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15048335050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whsdyzx@163.com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高中数学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高中英语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英语（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050201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高中历史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历史学类（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0601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高中政治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哲学（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010101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）、政治学类（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0302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）、马克思主义理论类（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0305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高中地理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地理科学类（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高中物理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物理学类（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高中化学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化学类（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高中生物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生物科学类（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高中心理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心理学类（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0711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8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乌海市第六中学</w:t>
            </w:r>
            <w:r>
              <w:t>  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事业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高中语文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中国语言文学类（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）、新闻学（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050301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）、编辑出版学（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050305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498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原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“985”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、部属师范类院校及国内世界一流大学建设高校大学本科、学士学位及以上；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“211”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院校、国内世界一流学科建设院校、省级重点师范类院校、省级重点综合类院校全日制本科及以上毕业生，不包含专升本；研究生学历的第一学历须本科，所学专业与本科专业相近，与应聘岗位专业相近）</w:t>
            </w:r>
          </w:p>
        </w:tc>
        <w:tc>
          <w:tcPr>
            <w:tcW w:w="329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岁</w:t>
            </w:r>
            <w:r>
              <w:t xml:space="preserve"> 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以下</w:t>
            </w:r>
          </w:p>
        </w:tc>
        <w:tc>
          <w:tcPr>
            <w:tcW w:w="385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与用人单位签订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年以上服务协议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张鲜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 13314734867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whlzzx2011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@163.com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高中数学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高中日语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日语（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050207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高中英语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英语（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050201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高中历史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历史学类（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0601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高中政治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哲学（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010101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）、政治学类（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0302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）、马克思主义理论类（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0305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高中地理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地理科学类（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高中物理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物理学类（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高中化学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化学类（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高中生物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生物科学类（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乌海市第十中学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事业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高中语文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中国语言文学类（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新闻学（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050301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）、编辑出版学（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050305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原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“985”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、部属师范类院校及国内世界一流大学建设高校大学本科、学士学位及以上；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“211”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院校、国内世界一流学科建设院校、省级重点师范类院校、省级重点综合类院校全日制本科及以上毕业生，不包含专升本；研究生学历的第一学历须本科，所学专业与本科专业相近，与应聘岗位专业相近）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岁</w:t>
            </w:r>
            <w:r>
              <w:t xml:space="preserve"> 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以下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与用人单位签订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年以上服务协议</w:t>
            </w:r>
          </w:p>
        </w:tc>
        <w:tc>
          <w:tcPr>
            <w:tcW w:w="580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王春光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13947312823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Wuhaishizhong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@163.com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高中数学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高中英语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英语（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050201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高中政治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哲学（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010101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）、政治学类（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0302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）、马克思主义理论类（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0305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高中地理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地理科学类（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高中物理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物理学类（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高中化学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化学类（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0703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高中生物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生物科学类（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高中心理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心理学类（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0711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乌海市特殊教育学校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事业</w:t>
            </w: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特殊教育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特殊教育（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040108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）及其他与岗位相适的专业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49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大学本科、学士学位及以上</w:t>
            </w:r>
          </w:p>
        </w:tc>
        <w:tc>
          <w:tcPr>
            <w:tcW w:w="32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岁</w:t>
            </w:r>
            <w:r>
              <w:t xml:space="preserve"> 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以下</w:t>
            </w:r>
          </w:p>
        </w:tc>
        <w:tc>
          <w:tcPr>
            <w:tcW w:w="38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与用人单位签订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年以上服务协议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董培红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6992829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听力与语言康复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医学技术类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(101008T)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及其他与岗位相适的专业</w:t>
            </w:r>
          </w:p>
        </w:tc>
        <w:tc>
          <w:tcPr>
            <w:tcW w:w="53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4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3659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vanish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D538E"/>
    <w:rsid w:val="561D5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2020-05-20T09:46:00Z</dcterms:created>
  <dc:creator>ASUS</dc:creator>
  <cp:lastModifiedBy>ASUS</cp:lastModifiedBy>
  <dcterms:modified xsi:type="dcterms:W3CDTF">2020-05-20T09:46:57Z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